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798" w:rsidRDefault="00F5512B" w:rsidP="00310069">
      <w:pPr>
        <w:pStyle w:val="Titre"/>
      </w:pPr>
      <w:bookmarkStart w:id="0" w:name="_GoBack"/>
      <w:bookmarkEnd w:id="0"/>
      <w:r>
        <w:t>Titre de l’article</w:t>
      </w:r>
    </w:p>
    <w:p w:rsidR="00815798" w:rsidRPr="00426490" w:rsidRDefault="00D91C88" w:rsidP="00310069">
      <w:pPr>
        <w:pStyle w:val="Auteuraffiliation"/>
      </w:pPr>
      <w:r w:rsidRPr="00426490">
        <w:t>Marie-France Lebouc</w:t>
      </w:r>
    </w:p>
    <w:p w:rsidR="00D91C88" w:rsidRPr="00426490" w:rsidRDefault="00D91C88" w:rsidP="00310069">
      <w:pPr>
        <w:pStyle w:val="Auteuraffiliation"/>
      </w:pPr>
      <w:r w:rsidRPr="00426490">
        <w:t>Université Laval</w:t>
      </w:r>
    </w:p>
    <w:p w:rsidR="00F5512B" w:rsidRPr="00426490" w:rsidRDefault="00F5512B" w:rsidP="00310069">
      <w:pPr>
        <w:pStyle w:val="Auteuraffiliation"/>
      </w:pPr>
      <w:r w:rsidRPr="00426490">
        <w:t>Nom du 2</w:t>
      </w:r>
      <w:r w:rsidRPr="00426490">
        <w:rPr>
          <w:vertAlign w:val="superscript"/>
        </w:rPr>
        <w:t>e</w:t>
      </w:r>
      <w:r w:rsidRPr="00426490">
        <w:t xml:space="preserve"> auteur</w:t>
      </w:r>
    </w:p>
    <w:p w:rsidR="00F5512B" w:rsidRPr="00426490" w:rsidRDefault="00426490" w:rsidP="00310069">
      <w:pPr>
        <w:pStyle w:val="Auteuraffiliation"/>
      </w:pPr>
      <w:r>
        <w:t>Son af</w:t>
      </w:r>
      <w:r w:rsidR="00F5512B" w:rsidRPr="00426490">
        <w:t>filiation</w:t>
      </w:r>
    </w:p>
    <w:p w:rsidR="00B034EF" w:rsidRDefault="00B034EF" w:rsidP="00310069">
      <w:pPr>
        <w:pStyle w:val="Titre1"/>
      </w:pPr>
      <w:r w:rsidRPr="00ED4A6A">
        <w:t>Introduction</w:t>
      </w:r>
    </w:p>
    <w:p w:rsidR="00815798" w:rsidRPr="00987BCF" w:rsidRDefault="00B034EF" w:rsidP="00310069">
      <w:r>
        <w:t xml:space="preserve">Les articles commencent par une introduction qui met en contexte le problème et </w:t>
      </w:r>
      <w:r w:rsidR="00426490">
        <w:t>indique comment il sera traité</w:t>
      </w:r>
      <w:r>
        <w:t>.</w:t>
      </w:r>
      <w:r w:rsidR="00F5512B">
        <w:t xml:space="preserve"> Le texte ci-dessous est généré par le moteur Lorem Ipsum, générateur aléatoire de textes de remplissage.</w:t>
      </w:r>
      <w:r w:rsidR="00815798" w:rsidRPr="00987BCF">
        <w:t xml:space="preserve"> </w:t>
      </w:r>
    </w:p>
    <w:p w:rsidR="00815798" w:rsidRPr="00987BCF" w:rsidRDefault="00B034EF" w:rsidP="00310069">
      <w:pPr>
        <w:pStyle w:val="Titre1"/>
      </w:pPr>
      <w:r>
        <w:t>Première partie</w:t>
      </w:r>
    </w:p>
    <w:p w:rsidR="00815798" w:rsidRPr="00987BCF" w:rsidRDefault="00F5512B" w:rsidP="00310069">
      <w:pPr>
        <w:pStyle w:val="Titre2"/>
      </w:pPr>
      <w:r>
        <w:t>Première sous-section</w:t>
      </w:r>
    </w:p>
    <w:p w:rsidR="00815798" w:rsidRDefault="005E7C0F" w:rsidP="00310069">
      <w:r w:rsidRPr="001A4A3A">
        <w:rPr>
          <w:noProof/>
          <w:lang w:val="en-US"/>
        </w:rPr>
        <mc:AlternateContent>
          <mc:Choice Requires="wps">
            <w:drawing>
              <wp:anchor distT="0" distB="0" distL="114300" distR="114300" simplePos="0" relativeHeight="251659264" behindDoc="0" locked="0" layoutInCell="1" allowOverlap="1" wp14:anchorId="6EA19DCA" wp14:editId="074BCD94">
                <wp:simplePos x="0" y="0"/>
                <wp:positionH relativeFrom="margin">
                  <wp:posOffset>719455</wp:posOffset>
                </wp:positionH>
                <wp:positionV relativeFrom="page">
                  <wp:posOffset>5161280</wp:posOffset>
                </wp:positionV>
                <wp:extent cx="3686175" cy="1053465"/>
                <wp:effectExtent l="19050" t="19050" r="47625" b="32385"/>
                <wp:wrapTopAndBottom/>
                <wp:docPr id="4" name="Rectangle à coins arrondis 3"/>
                <wp:cNvGraphicFramePr/>
                <a:graphic xmlns:a="http://schemas.openxmlformats.org/drawingml/2006/main">
                  <a:graphicData uri="http://schemas.microsoft.com/office/word/2010/wordprocessingShape">
                    <wps:wsp>
                      <wps:cNvSpPr/>
                      <wps:spPr>
                        <a:xfrm>
                          <a:off x="0" y="0"/>
                          <a:ext cx="3686175" cy="10534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4A3A" w:rsidRPr="005E7C0F" w:rsidRDefault="001A4A3A" w:rsidP="00310069">
                            <w:pPr>
                              <w:pStyle w:val="NormalWeb"/>
                              <w:rPr>
                                <w:sz w:val="20"/>
                              </w:rPr>
                            </w:pP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p>
                          <w:p w:rsidR="001A4A3A" w:rsidRPr="005E7C0F" w:rsidRDefault="001A4A3A" w:rsidP="00310069">
                            <w:pPr>
                              <w:pStyle w:val="NormalWeb"/>
                              <w:rPr>
                                <w:sz w:val="20"/>
                              </w:rPr>
                            </w:pPr>
                            <w:r w:rsidRPr="005E7C0F">
                              <w:t>Connais-toi toi-même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19DCA" id="Rectangle à coins arrondis 3" o:spid="_x0000_s1026" style="position:absolute;margin-left:56.65pt;margin-top:406.4pt;width:290.25pt;height:8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" filled="f" strokecolor="black [3213]" strokeweight="1.52778mm">
                <v:stroke linestyle="thickThin"/>
                <v:textbox>
                  <w:txbxContent>
                    <w:p w:rsidR="001A4A3A" w:rsidRPr="005E7C0F" w:rsidRDefault="001A4A3A" w:rsidP="00310069">
                      <w:pPr>
                        <w:pStyle w:val="NormalWeb"/>
                        <w:rPr>
                          <w:sz w:val="20"/>
                        </w:rPr>
                      </w:pP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r w:rsidRPr="005E7C0F">
                        <w:t></w:t>
                      </w:r>
                    </w:p>
                    <w:p w:rsidR="001A4A3A" w:rsidRPr="005E7C0F" w:rsidRDefault="001A4A3A" w:rsidP="00310069">
                      <w:pPr>
                        <w:pStyle w:val="NormalWeb"/>
                        <w:rPr>
                          <w:sz w:val="20"/>
                        </w:rPr>
                      </w:pPr>
                      <w:r w:rsidRPr="005E7C0F">
                        <w:t>Connais-toi toi-même</w:t>
                      </w:r>
                    </w:p>
                  </w:txbxContent>
                </v:textbox>
                <w10:wrap type="topAndBottom" anchorx="margin" anchory="page"/>
              </v:roundrect>
            </w:pict>
          </mc:Fallback>
        </mc:AlternateContent>
      </w:r>
      <w:r w:rsidR="00F5512B" w:rsidRPr="00F5512B">
        <w:t>Ego vero sic intellego, Patres conscripti, nos hoc tempore in provinciis decernendis perpetuae pacis habere oportere rationem. Nam quis hoc non sentit omnia alia esse nobis vacua ab omni periculo atque etiam suspicione belli</w:t>
      </w:r>
      <w:r w:rsidR="00F5512B">
        <w:t xml:space="preserve"> (voir figure 1)</w:t>
      </w:r>
      <w:r w:rsidR="00F5512B" w:rsidRPr="00F5512B">
        <w:t xml:space="preserve">? </w:t>
      </w:r>
    </w:p>
    <w:p w:rsidR="00815798" w:rsidRPr="00CF3B25" w:rsidRDefault="00815798" w:rsidP="00310069">
      <w:pPr>
        <w:pStyle w:val="Lgendes"/>
      </w:pPr>
      <w:r w:rsidRPr="00CF3B25">
        <w:t xml:space="preserve">Fig. 1 – </w:t>
      </w:r>
      <w:r w:rsidR="00F5512B">
        <w:t>Légende du 1</w:t>
      </w:r>
      <w:r w:rsidR="00F5512B" w:rsidRPr="00F5512B">
        <w:rPr>
          <w:vertAlign w:val="superscript"/>
        </w:rPr>
        <w:t>er</w:t>
      </w:r>
      <w:r w:rsidR="00F5512B">
        <w:t xml:space="preserve"> élément visuel</w:t>
      </w:r>
    </w:p>
    <w:p w:rsidR="00815798" w:rsidRDefault="00F5512B" w:rsidP="00310069">
      <w:r w:rsidRPr="00F5512B">
        <w:rPr>
          <w:shd w:val="clear" w:color="auto" w:fill="FFFFFF"/>
        </w:rPr>
        <w:t>Alios autem dicere aiunt multo etiam inhumanius (quem locum breviter paulo ante perstrinxi) praesidii adiumentique causa, non benevolentiae neque caritatis, amicitias esse expetendas; itaque, ut quisque minimum firmitatis haberet minimumque virium, ita amicitias appetere maxime; ex eo fieri ut mulierculae magis amicitiarum praesidia quaerant quam viri et inopes quam opulenti et calamitosi quam ii qui putentur beati.</w:t>
      </w:r>
      <w:r w:rsidR="00815798">
        <w:t xml:space="preserve"> </w:t>
      </w:r>
    </w:p>
    <w:p w:rsidR="00815798" w:rsidRPr="00CF3B25" w:rsidRDefault="00F5512B" w:rsidP="00310069">
      <w:pPr>
        <w:pStyle w:val="Titre2"/>
      </w:pPr>
      <w:r>
        <w:t>Deuxième sous-section</w:t>
      </w:r>
    </w:p>
    <w:p w:rsidR="00FE14A9" w:rsidRPr="00FE14A9" w:rsidRDefault="00FE14A9" w:rsidP="00310069">
      <w:r w:rsidRPr="00FE14A9">
        <w:t xml:space="preserve">Faisons semblant que le paragraphe suivant est un paragraphe de citation. </w:t>
      </w:r>
      <w:r>
        <w:t xml:space="preserve">Donc, il utilise le style </w:t>
      </w:r>
      <w:r w:rsidRPr="00FE14A9">
        <w:rPr>
          <w:i/>
        </w:rPr>
        <w:t>citation</w:t>
      </w:r>
      <w:r>
        <w:t xml:space="preserve">. </w:t>
      </w:r>
    </w:p>
    <w:p w:rsidR="00815798" w:rsidRPr="00FE14A9" w:rsidRDefault="00815798" w:rsidP="00310069">
      <w:pPr>
        <w:pStyle w:val="Citation"/>
      </w:pPr>
      <w:r w:rsidRPr="00FE14A9">
        <w:t xml:space="preserve">La notion statistique de norme et la notion probabiliste d’espérance disent comment nous percevons le monde et comment nous nous attendons à ce qu’il soit, ce que nous nous attendons à y voir, distinguant ainsi ce qui est normal de ce qui ne l’est pas. Ces notions ne consistent pas uniquement en une description de ce qui nous entoure. Elles introduisent </w:t>
      </w:r>
      <w:r w:rsidR="00F5512B">
        <w:lastRenderedPageBreak/>
        <w:t xml:space="preserve">également </w:t>
      </w:r>
      <w:r w:rsidRPr="00FE14A9">
        <w:t xml:space="preserve">un élément d’évaluation dans la </w:t>
      </w:r>
      <w:r w:rsidR="00A668E5">
        <w:t>d</w:t>
      </w:r>
      <w:r w:rsidRPr="00FE14A9">
        <w:t>escription.</w:t>
      </w:r>
      <w:r w:rsidR="00FE14A9">
        <w:t xml:space="preserve"> (Lebouc, 2019)</w:t>
      </w:r>
      <w:r w:rsidR="00EC3856">
        <w:rPr>
          <w:rStyle w:val="Appelnotedebasdep"/>
        </w:rPr>
        <w:footnoteReference w:id="1"/>
      </w:r>
    </w:p>
    <w:p w:rsidR="00ED4A6A" w:rsidRDefault="00ED4A6A" w:rsidP="00310069">
      <w:pPr>
        <w:pStyle w:val="Titre3"/>
      </w:pPr>
      <w:r>
        <w:t xml:space="preserve">Troisième niveau de </w:t>
      </w:r>
      <w:r w:rsidRPr="00A668E5">
        <w:t>titre</w:t>
      </w:r>
      <w:r>
        <w:t xml:space="preserve"> </w:t>
      </w:r>
    </w:p>
    <w:p w:rsidR="00815798" w:rsidRPr="00310069" w:rsidRDefault="00F5512B" w:rsidP="00310069">
      <w:r w:rsidRPr="00310069">
        <w:t xml:space="preserve">Quapropter a natura mihi videtur potius quam ab indigentia orta amicitia, applicatione magis animi cum quodam sensu amandi quam cogitatione quantum illa res utilitatis esset habitura. Quod quidem quale sit, etiam in bestiis quibusdam animadverti potest, quae ex se natos ita amant ad quoddam tempus et ab eis ita amantur ut facile earum sensus appareat. Quod in homine multo est evidentius, primum ex ea caritate quae est inter natos et parentes, quae dirimi nisi detestabili scelere non potest; deinde cum similis sensus exstitit amoris, si aliquem nacti sumus cuius cum moribus et natura congruamus, quod in eo </w:t>
      </w:r>
      <w:proofErr w:type="gramStart"/>
      <w:r w:rsidRPr="00310069">
        <w:t>quasi lumen</w:t>
      </w:r>
      <w:proofErr w:type="gramEnd"/>
      <w:r w:rsidRPr="00310069">
        <w:t xml:space="preserve"> aliquod probitatis et virtutis perspicere videamur </w:t>
      </w:r>
      <w:r w:rsidR="00815798" w:rsidRPr="00310069">
        <w:t xml:space="preserve">(voir </w:t>
      </w:r>
      <w:r w:rsidR="00EC3856" w:rsidRPr="00310069">
        <w:t>tableau 1</w:t>
      </w:r>
      <w:r w:rsidR="00815798" w:rsidRPr="00310069">
        <w:t xml:space="preserve"> ci-dessous)</w:t>
      </w:r>
      <w:r w:rsidRPr="00310069">
        <w:t>.</w:t>
      </w:r>
    </w:p>
    <w:p w:rsidR="00BA620F" w:rsidRDefault="00BA620F" w:rsidP="00310069"/>
    <w:tbl>
      <w:tblPr>
        <w:tblStyle w:val="TableauGrille1Clair"/>
        <w:tblW w:w="0" w:type="auto"/>
        <w:tblLook w:val="04A0" w:firstRow="1" w:lastRow="0" w:firstColumn="1" w:lastColumn="0" w:noHBand="0" w:noVBand="1"/>
      </w:tblPr>
      <w:tblGrid>
        <w:gridCol w:w="2196"/>
        <w:gridCol w:w="2198"/>
        <w:gridCol w:w="2166"/>
      </w:tblGrid>
      <w:tr w:rsidR="00BA620F" w:rsidTr="006C1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rsidR="00BA620F" w:rsidRDefault="00BA620F" w:rsidP="00310069">
            <w:r>
              <w:t>Voici un</w:t>
            </w:r>
          </w:p>
        </w:tc>
        <w:tc>
          <w:tcPr>
            <w:tcW w:w="3132" w:type="dxa"/>
          </w:tcPr>
          <w:p w:rsidR="00BA620F" w:rsidRDefault="00BA620F" w:rsidP="00310069">
            <w:pPr>
              <w:cnfStyle w:val="100000000000" w:firstRow="1" w:lastRow="0" w:firstColumn="0" w:lastColumn="0" w:oddVBand="0" w:evenVBand="0" w:oddHBand="0" w:evenHBand="0" w:firstRowFirstColumn="0" w:firstRowLastColumn="0" w:lastRowFirstColumn="0" w:lastRowLastColumn="0"/>
            </w:pPr>
            <w:r>
              <w:t xml:space="preserve">Exemple de </w:t>
            </w:r>
          </w:p>
        </w:tc>
        <w:tc>
          <w:tcPr>
            <w:tcW w:w="3132" w:type="dxa"/>
          </w:tcPr>
          <w:p w:rsidR="00BA620F" w:rsidRDefault="00BA620F" w:rsidP="00310069">
            <w:pPr>
              <w:cnfStyle w:val="100000000000" w:firstRow="1" w:lastRow="0" w:firstColumn="0" w:lastColumn="0" w:oddVBand="0" w:evenVBand="0" w:oddHBand="0" w:evenHBand="0" w:firstRowFirstColumn="0" w:firstRowLastColumn="0" w:lastRowFirstColumn="0" w:lastRowLastColumn="0"/>
            </w:pPr>
            <w:r>
              <w:t>Tableau</w:t>
            </w:r>
          </w:p>
        </w:tc>
      </w:tr>
      <w:tr w:rsidR="00BA620F" w:rsidTr="006C14A5">
        <w:tc>
          <w:tcPr>
            <w:cnfStyle w:val="001000000000" w:firstRow="0" w:lastRow="0" w:firstColumn="1" w:lastColumn="0" w:oddVBand="0" w:evenVBand="0" w:oddHBand="0" w:evenHBand="0" w:firstRowFirstColumn="0" w:firstRowLastColumn="0" w:lastRowFirstColumn="0" w:lastRowLastColumn="0"/>
            <w:tcW w:w="3132" w:type="dxa"/>
          </w:tcPr>
          <w:p w:rsidR="00BA620F" w:rsidRDefault="00BA620F" w:rsidP="00310069">
            <w:r>
              <w:t xml:space="preserve">La première </w:t>
            </w:r>
          </w:p>
        </w:tc>
        <w:tc>
          <w:tcPr>
            <w:tcW w:w="3132" w:type="dxa"/>
          </w:tcPr>
          <w:p w:rsidR="00BA620F" w:rsidRDefault="00BA620F" w:rsidP="00310069">
            <w:pPr>
              <w:cnfStyle w:val="000000000000" w:firstRow="0" w:lastRow="0" w:firstColumn="0" w:lastColumn="0" w:oddVBand="0" w:evenVBand="0" w:oddHBand="0" w:evenHBand="0" w:firstRowFirstColumn="0" w:firstRowLastColumn="0" w:lastRowFirstColumn="0" w:lastRowLastColumn="0"/>
            </w:pPr>
            <w:r>
              <w:t>Rouge</w:t>
            </w:r>
          </w:p>
        </w:tc>
        <w:tc>
          <w:tcPr>
            <w:tcW w:w="3132" w:type="dxa"/>
          </w:tcPr>
          <w:p w:rsidR="00BA620F" w:rsidRDefault="00BA620F" w:rsidP="00310069">
            <w:pPr>
              <w:cnfStyle w:val="000000000000" w:firstRow="0" w:lastRow="0" w:firstColumn="0" w:lastColumn="0" w:oddVBand="0" w:evenVBand="0" w:oddHBand="0" w:evenHBand="0" w:firstRowFirstColumn="0" w:firstRowLastColumn="0" w:lastRowFirstColumn="0" w:lastRowLastColumn="0"/>
            </w:pPr>
            <w:r>
              <w:t>Bleu</w:t>
            </w:r>
          </w:p>
        </w:tc>
      </w:tr>
      <w:tr w:rsidR="00BA620F" w:rsidTr="006C14A5">
        <w:tc>
          <w:tcPr>
            <w:cnfStyle w:val="001000000000" w:firstRow="0" w:lastRow="0" w:firstColumn="1" w:lastColumn="0" w:oddVBand="0" w:evenVBand="0" w:oddHBand="0" w:evenHBand="0" w:firstRowFirstColumn="0" w:firstRowLastColumn="0" w:lastRowFirstColumn="0" w:lastRowLastColumn="0"/>
            <w:tcW w:w="3132" w:type="dxa"/>
          </w:tcPr>
          <w:p w:rsidR="00BA620F" w:rsidRDefault="00BA620F" w:rsidP="00310069">
            <w:r>
              <w:t>Colonne</w:t>
            </w:r>
          </w:p>
        </w:tc>
        <w:tc>
          <w:tcPr>
            <w:tcW w:w="3132" w:type="dxa"/>
          </w:tcPr>
          <w:p w:rsidR="00BA620F" w:rsidRDefault="00BA620F" w:rsidP="00310069">
            <w:pPr>
              <w:cnfStyle w:val="000000000000" w:firstRow="0" w:lastRow="0" w:firstColumn="0" w:lastColumn="0" w:oddVBand="0" w:evenVBand="0" w:oddHBand="0" w:evenHBand="0" w:firstRowFirstColumn="0" w:firstRowLastColumn="0" w:lastRowFirstColumn="0" w:lastRowLastColumn="0"/>
            </w:pPr>
            <w:r>
              <w:t>Jaune</w:t>
            </w:r>
          </w:p>
        </w:tc>
        <w:tc>
          <w:tcPr>
            <w:tcW w:w="3132" w:type="dxa"/>
          </w:tcPr>
          <w:p w:rsidR="00BA620F" w:rsidRDefault="00BA620F" w:rsidP="00310069">
            <w:pPr>
              <w:cnfStyle w:val="000000000000" w:firstRow="0" w:lastRow="0" w:firstColumn="0" w:lastColumn="0" w:oddVBand="0" w:evenVBand="0" w:oddHBand="0" w:evenHBand="0" w:firstRowFirstColumn="0" w:firstRowLastColumn="0" w:lastRowFirstColumn="0" w:lastRowLastColumn="0"/>
            </w:pPr>
            <w:r>
              <w:t>Vert</w:t>
            </w:r>
          </w:p>
        </w:tc>
      </w:tr>
    </w:tbl>
    <w:p w:rsidR="00815798" w:rsidRDefault="00A24C71" w:rsidP="00310069">
      <w:pPr>
        <w:pStyle w:val="Lgendes"/>
      </w:pPr>
      <w:r>
        <w:t xml:space="preserve">Tableau </w:t>
      </w:r>
      <w:r w:rsidR="001432B4">
        <w:fldChar w:fldCharType="begin"/>
      </w:r>
      <w:r w:rsidR="001432B4">
        <w:instrText xml:space="preserve"> SEQ Tableau \* ARABIC </w:instrText>
      </w:r>
      <w:r w:rsidR="001432B4">
        <w:fldChar w:fldCharType="separate"/>
      </w:r>
      <w:r w:rsidR="00AC3012">
        <w:rPr>
          <w:noProof/>
        </w:rPr>
        <w:t>1</w:t>
      </w:r>
      <w:r w:rsidR="001432B4">
        <w:rPr>
          <w:noProof/>
        </w:rPr>
        <w:fldChar w:fldCharType="end"/>
      </w:r>
      <w:r w:rsidR="00815798">
        <w:t xml:space="preserve"> – </w:t>
      </w:r>
      <w:r w:rsidR="00F5512B">
        <w:t>Légende du 2</w:t>
      </w:r>
      <w:r w:rsidR="00F5512B" w:rsidRPr="00F5512B">
        <w:rPr>
          <w:vertAlign w:val="superscript"/>
        </w:rPr>
        <w:t>e</w:t>
      </w:r>
      <w:r w:rsidR="00F5512B">
        <w:t xml:space="preserve"> élément </w:t>
      </w:r>
      <w:r w:rsidR="00F5512B" w:rsidRPr="00BA620F">
        <w:t>visuel</w:t>
      </w:r>
    </w:p>
    <w:p w:rsidR="00ED4A6A" w:rsidRDefault="00ED4A6A" w:rsidP="00310069">
      <w:pPr>
        <w:pStyle w:val="Titre3"/>
      </w:pPr>
      <w:r>
        <w:t>Autre titre de niveau 3</w:t>
      </w:r>
    </w:p>
    <w:p w:rsidR="00815798" w:rsidRDefault="00F5512B" w:rsidP="00310069">
      <w:r>
        <w:t xml:space="preserve">Imaginons maintenant qu’on introduise ici </w:t>
      </w:r>
      <w:r w:rsidR="00EC3856">
        <w:t>deux</w:t>
      </w:r>
      <w:r>
        <w:t xml:space="preserve"> liste</w:t>
      </w:r>
      <w:r w:rsidR="00EC3856">
        <w:t>s</w:t>
      </w:r>
      <w:r w:rsidR="00815798">
        <w:t xml:space="preserve"> : </w:t>
      </w:r>
    </w:p>
    <w:p w:rsidR="00F5512B" w:rsidRPr="00A03213" w:rsidRDefault="00EC3856" w:rsidP="00310069">
      <w:pPr>
        <w:pStyle w:val="Paragraphedeliste"/>
      </w:pPr>
      <w:r w:rsidRPr="00A03213">
        <w:t>Voici le premier élément (la ponctuation peut varier),</w:t>
      </w:r>
    </w:p>
    <w:p w:rsidR="00F5512B" w:rsidRPr="00A03213" w:rsidRDefault="00F5512B" w:rsidP="00310069">
      <w:pPr>
        <w:pStyle w:val="Paragraphedeliste"/>
      </w:pPr>
      <w:r w:rsidRPr="00A03213">
        <w:t xml:space="preserve">Le deuxième élément, </w:t>
      </w:r>
    </w:p>
    <w:p w:rsidR="00F5512B" w:rsidRPr="00A03213" w:rsidRDefault="00F5512B" w:rsidP="00310069">
      <w:pPr>
        <w:pStyle w:val="Paragraphedeliste"/>
      </w:pPr>
      <w:r w:rsidRPr="00A03213">
        <w:t>Le troisième élément d’une liste numérotée.</w:t>
      </w:r>
    </w:p>
    <w:p w:rsidR="00EC3856" w:rsidRPr="00A668E5" w:rsidRDefault="00EC3856" w:rsidP="00310069">
      <w:r w:rsidRPr="00A668E5">
        <w:t xml:space="preserve">Voici, à </w:t>
      </w:r>
      <w:r w:rsidR="00ED4A6A" w:rsidRPr="00A668E5">
        <w:t>présent</w:t>
      </w:r>
      <w:r w:rsidRPr="00A668E5">
        <w:t xml:space="preserve">, une liste à puces: </w:t>
      </w:r>
    </w:p>
    <w:p w:rsidR="00F5512B" w:rsidRPr="00F5512B" w:rsidRDefault="00EC3856" w:rsidP="00310069">
      <w:pPr>
        <w:pStyle w:val="Paragraphedeliste"/>
        <w:numPr>
          <w:ilvl w:val="0"/>
          <w:numId w:val="17"/>
        </w:numPr>
      </w:pPr>
      <w:r>
        <w:t>En voici le 1</w:t>
      </w:r>
      <w:r w:rsidRPr="00EC3856">
        <w:rPr>
          <w:vertAlign w:val="superscript"/>
        </w:rPr>
        <w:t>er</w:t>
      </w:r>
      <w:r>
        <w:t xml:space="preserve"> élément (la ponctuation est obligatoirement un point-virgule);</w:t>
      </w:r>
    </w:p>
    <w:p w:rsidR="00815798" w:rsidRPr="00EC3856" w:rsidRDefault="00EC3856" w:rsidP="00310069">
      <w:pPr>
        <w:pStyle w:val="Paragraphedeliste"/>
        <w:numPr>
          <w:ilvl w:val="0"/>
          <w:numId w:val="17"/>
        </w:numPr>
      </w:pPr>
      <w:r w:rsidRPr="00EC3856">
        <w:t>Voici le dernier élément de la liste (toujours suivi d’un point).</w:t>
      </w:r>
    </w:p>
    <w:p w:rsidR="00815798" w:rsidRDefault="00B034EF" w:rsidP="00310069">
      <w:pPr>
        <w:pStyle w:val="Titre1"/>
      </w:pPr>
      <w:r>
        <w:t>Conclusion</w:t>
      </w:r>
    </w:p>
    <w:p w:rsidR="00BA620F" w:rsidRPr="00BA620F" w:rsidRDefault="00BA620F" w:rsidP="00310069">
      <w:r w:rsidRPr="00BA620F">
        <w:t>Cum autem commodis intervallata temporibus convivia longa et noxia coeperint apparari vel distributio sollemnium sportularum, anxia deliberatione tractatur an exceptis his quibus vicissitudo debetur, peregrinum invitari conveniet, et si digesto plene consilio id placuerit fieri, is adhibetur qui pro domibus excubat aurigarum aut artem tesserariam profitetur aut secretiora quaedam se nosse confingit.</w:t>
      </w:r>
    </w:p>
    <w:p w:rsidR="00815798" w:rsidRDefault="00FE14A9" w:rsidP="00310069">
      <w:pPr>
        <w:pStyle w:val="Titre1"/>
      </w:pPr>
      <w:r>
        <w:lastRenderedPageBreak/>
        <w:t>Références</w:t>
      </w:r>
    </w:p>
    <w:p w:rsidR="00FE14A9" w:rsidRPr="00F5512B" w:rsidRDefault="00FE14A9" w:rsidP="00310069">
      <w:r w:rsidRPr="00F5512B">
        <w:t xml:space="preserve">Lebouc, M.-F. (2019) ceci est un exemple de référence bibliographique </w:t>
      </w:r>
      <w:r w:rsidR="00426490">
        <w:t xml:space="preserve">suffisamment long </w:t>
      </w:r>
      <w:r w:rsidRPr="00F5512B">
        <w:t xml:space="preserve">pour se rendre compte de ce que ça donne. </w:t>
      </w:r>
    </w:p>
    <w:p w:rsidR="00B034EF" w:rsidRPr="00F5512B" w:rsidRDefault="00B034EF" w:rsidP="00310069"/>
    <w:p w:rsidR="00B034EF" w:rsidRDefault="00B034EF" w:rsidP="00310069">
      <w:pPr>
        <w:pStyle w:val="Titre1"/>
      </w:pPr>
      <w:r>
        <w:t>Annexe</w:t>
      </w:r>
    </w:p>
    <w:p w:rsidR="00B034EF" w:rsidRPr="00B034EF" w:rsidRDefault="00B034EF" w:rsidP="00310069">
      <w:r>
        <w:t>Bla, bla, bla.</w:t>
      </w:r>
    </w:p>
    <w:sectPr w:rsidR="00B034EF" w:rsidRPr="00B034EF" w:rsidSect="00A668E5">
      <w:pgSz w:w="12240" w:h="15840"/>
      <w:pgMar w:top="1418" w:right="2835"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D3" w:rsidRDefault="00AD27D3" w:rsidP="00310069">
      <w:r>
        <w:separator/>
      </w:r>
    </w:p>
  </w:endnote>
  <w:endnote w:type="continuationSeparator" w:id="0">
    <w:p w:rsidR="00AD27D3" w:rsidRDefault="00AD27D3" w:rsidP="0031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aramond">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D3" w:rsidRDefault="00AD27D3" w:rsidP="00310069">
      <w:r>
        <w:separator/>
      </w:r>
    </w:p>
  </w:footnote>
  <w:footnote w:type="continuationSeparator" w:id="0">
    <w:p w:rsidR="00AD27D3" w:rsidRDefault="00AD27D3" w:rsidP="00310069">
      <w:r>
        <w:continuationSeparator/>
      </w:r>
    </w:p>
  </w:footnote>
  <w:footnote w:id="1">
    <w:p w:rsidR="00EC3856" w:rsidRPr="00EC3856" w:rsidRDefault="00EC3856" w:rsidP="00310069">
      <w:pPr>
        <w:pStyle w:val="Notedebasdepage"/>
      </w:pPr>
      <w:r>
        <w:rPr>
          <w:rStyle w:val="Appelnotedebasdep"/>
        </w:rPr>
        <w:footnoteRef/>
      </w:r>
      <w:r w:rsidRPr="00EC3856">
        <w:t xml:space="preserve"> </w:t>
      </w:r>
      <w:r>
        <w:t xml:space="preserve">Il n’est pas très indiqué de se citer soi-même, surtout quand on n’a rien d’intéressant à dire.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58B"/>
    <w:multiLevelType w:val="hybridMultilevel"/>
    <w:tmpl w:val="2BB6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3833"/>
    <w:multiLevelType w:val="hybridMultilevel"/>
    <w:tmpl w:val="3A6A6FA0"/>
    <w:lvl w:ilvl="0" w:tplc="9C8AC3E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2775B"/>
    <w:multiLevelType w:val="multilevel"/>
    <w:tmpl w:val="868048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256A75"/>
    <w:multiLevelType w:val="multilevel"/>
    <w:tmpl w:val="A1B41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72FCD"/>
    <w:multiLevelType w:val="multilevel"/>
    <w:tmpl w:val="16B682CE"/>
    <w:lvl w:ilvl="0">
      <w:start w:val="1"/>
      <w:numFmt w:val="decimal"/>
      <w:pStyle w:val="Titre1"/>
      <w:lvlText w:val="%1."/>
      <w:lvlJc w:val="left"/>
      <w:pPr>
        <w:ind w:left="360" w:hanging="360"/>
      </w:pPr>
      <w:rPr>
        <w:rFonts w:hint="default"/>
        <w:b/>
        <w:i w:val="0"/>
        <w:sz w:val="28"/>
      </w:rPr>
    </w:lvl>
    <w:lvl w:ilvl="1">
      <w:start w:val="1"/>
      <w:numFmt w:val="decimal"/>
      <w:pStyle w:val="Titre2"/>
      <w:lvlText w:val="%1.%2"/>
      <w:lvlJc w:val="left"/>
      <w:pPr>
        <w:ind w:left="576" w:hanging="576"/>
      </w:pPr>
      <w:rPr>
        <w:rFonts w:hint="default"/>
        <w:sz w:val="24"/>
      </w:rPr>
    </w:lvl>
    <w:lvl w:ilvl="2">
      <w:start w:val="1"/>
      <w:numFmt w:val="decimal"/>
      <w:pStyle w:val="Titre3"/>
      <w:lvlText w:val="%1.%2.%3"/>
      <w:lvlJc w:val="left"/>
      <w:pPr>
        <w:ind w:left="720" w:hanging="720"/>
      </w:pPr>
      <w:rPr>
        <w:rFonts w:hint="default"/>
        <w:sz w:val="24"/>
      </w:rPr>
    </w:lvl>
    <w:lvl w:ilvl="3">
      <w:start w:val="1"/>
      <w:numFmt w:val="decimal"/>
      <w:pStyle w:val="Titre4"/>
      <w:lvlText w:val="%1.%2.%3.%4"/>
      <w:lvlJc w:val="left"/>
      <w:pPr>
        <w:ind w:left="864" w:hanging="864"/>
      </w:pPr>
      <w:rPr>
        <w:rFonts w:hint="default"/>
        <w:b w:val="0"/>
        <w:i/>
        <w:sz w:val="24"/>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E5D1F83"/>
    <w:multiLevelType w:val="multilevel"/>
    <w:tmpl w:val="231AD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F82BC0"/>
    <w:multiLevelType w:val="hybridMultilevel"/>
    <w:tmpl w:val="2014E2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A636B"/>
    <w:multiLevelType w:val="hybridMultilevel"/>
    <w:tmpl w:val="94E4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B231E"/>
    <w:multiLevelType w:val="hybridMultilevel"/>
    <w:tmpl w:val="C518AC02"/>
    <w:name w:val="Liste titres numérotés Maf4"/>
    <w:lvl w:ilvl="0" w:tplc="5AFCE262">
      <w:start w:val="1"/>
      <w:numFmt w:val="decimal"/>
      <w:lvlText w:val="%1."/>
      <w:lvlJc w:val="left"/>
      <w:pPr>
        <w:ind w:left="720" w:hanging="360"/>
      </w:pPr>
      <w:rPr>
        <w:rFonts w:ascii="Corbel" w:hAnsi="Corbe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A73B6"/>
    <w:multiLevelType w:val="hybridMultilevel"/>
    <w:tmpl w:val="48402518"/>
    <w:lvl w:ilvl="0" w:tplc="61A2F6EC">
      <w:start w:val="1"/>
      <w:numFmt w:val="bullet"/>
      <w:lvlText w:val="-"/>
      <w:lvlJc w:val="left"/>
      <w:pPr>
        <w:ind w:left="720" w:hanging="360"/>
      </w:pPr>
      <w:rPr>
        <w:rFonts w:ascii="Garamond" w:hAnsi="Garamond" w:hint="default"/>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F5046"/>
    <w:multiLevelType w:val="multilevel"/>
    <w:tmpl w:val="F8C4F960"/>
    <w:name w:val="Eunoïa2"/>
    <w:lvl w:ilvl="0">
      <w:start w:val="1"/>
      <w:numFmt w:val="decimal"/>
      <w:lvlText w:val="%1."/>
      <w:lvlJc w:val="left"/>
      <w:pPr>
        <w:ind w:left="360" w:hanging="360"/>
      </w:pPr>
      <w:rPr>
        <w:rFonts w:hint="default"/>
        <w:b/>
        <w:i w:val="0"/>
        <w:sz w:val="28"/>
      </w:rPr>
    </w:lvl>
    <w:lvl w:ilvl="1">
      <w:start w:val="1"/>
      <w:numFmt w:val="decimal"/>
      <w:lvlText w:val="%1%2. "/>
      <w:lvlJc w:val="left"/>
      <w:pPr>
        <w:ind w:left="284" w:hanging="284"/>
      </w:pPr>
      <w:rPr>
        <w:rFonts w:ascii="Calibri" w:hAnsi="Calibri" w:hint="default"/>
        <w:sz w:val="24"/>
      </w:rPr>
    </w:lvl>
    <w:lvl w:ilvl="2">
      <w:start w:val="1"/>
      <w:numFmt w:val="decimal"/>
      <w:lvlText w:val="%2%1%3. "/>
      <w:lvlJc w:val="left"/>
      <w:pPr>
        <w:ind w:left="284" w:hanging="284"/>
      </w:pPr>
      <w:rPr>
        <w:rFonts w:ascii="Calibri" w:hAnsi="Calibri" w:hint="default"/>
        <w:sz w:val="24"/>
      </w:rPr>
    </w:lvl>
    <w:lvl w:ilvl="3">
      <w:start w:val="1"/>
      <w:numFmt w:val="decimal"/>
      <w:lvlText w:val="%3%4%2"/>
      <w:lvlJc w:val="left"/>
      <w:pPr>
        <w:ind w:left="284" w:hanging="284"/>
      </w:pPr>
      <w:rPr>
        <w:rFonts w:ascii="Calibri" w:hAnsi="Calibri" w:hint="default"/>
        <w:b w:val="0"/>
        <w:i/>
        <w:sz w:val="24"/>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1" w15:restartNumberingAfterBreak="0">
    <w:nsid w:val="6ABA3C14"/>
    <w:multiLevelType w:val="multilevel"/>
    <w:tmpl w:val="5B3A1D44"/>
    <w:name w:val="Eunoïa"/>
    <w:lvl w:ilvl="0">
      <w:start w:val="1"/>
      <w:numFmt w:val="decimal"/>
      <w:lvlText w:val="%1)"/>
      <w:lvlJc w:val="left"/>
      <w:pPr>
        <w:ind w:left="357" w:hanging="357"/>
      </w:pPr>
      <w:rPr>
        <w:rFonts w:ascii="Corbel" w:hAnsi="Corbel" w:hint="default"/>
        <w:b/>
        <w:i w:val="0"/>
        <w:sz w:val="28"/>
        <w14:stylisticSets/>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6C66473D"/>
    <w:multiLevelType w:val="hybridMultilevel"/>
    <w:tmpl w:val="625A74A8"/>
    <w:lvl w:ilvl="0" w:tplc="EE88647A">
      <w:start w:val="1"/>
      <w:numFmt w:val="decimal"/>
      <w:pStyle w:val="Paragraphedelis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F65C7"/>
    <w:multiLevelType w:val="hybridMultilevel"/>
    <w:tmpl w:val="B6846A66"/>
    <w:name w:val="Liste titres numérotés Maf3"/>
    <w:lvl w:ilvl="0" w:tplc="B71AF372">
      <w:start w:val="1"/>
      <w:numFmt w:val="decimal"/>
      <w:lvlText w:val="%1."/>
      <w:lvlJc w:val="left"/>
      <w:pPr>
        <w:ind w:left="720" w:hanging="360"/>
      </w:pPr>
      <w:rPr>
        <w:rFonts w:ascii="Corbel" w:hAnsi="Corbe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4"/>
  </w:num>
  <w:num w:numId="5">
    <w:abstractNumId w:val="4"/>
  </w:num>
  <w:num w:numId="6">
    <w:abstractNumId w:val="4"/>
  </w:num>
  <w:num w:numId="7">
    <w:abstractNumId w:val="13"/>
  </w:num>
  <w:num w:numId="8">
    <w:abstractNumId w:val="8"/>
  </w:num>
  <w:num w:numId="9">
    <w:abstractNumId w:val="11"/>
  </w:num>
  <w:num w:numId="10">
    <w:abstractNumId w:val="10"/>
  </w:num>
  <w:num w:numId="11">
    <w:abstractNumId w:val="2"/>
  </w:num>
  <w:num w:numId="12">
    <w:abstractNumId w:val="0"/>
  </w:num>
  <w:num w:numId="13">
    <w:abstractNumId w:val="3"/>
  </w:num>
  <w:num w:numId="14">
    <w:abstractNumId w:val="7"/>
  </w:num>
  <w:num w:numId="15">
    <w:abstractNumId w:val="1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SortMethod w:val="00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12"/>
    <w:rsid w:val="000F37F9"/>
    <w:rsid w:val="001432B4"/>
    <w:rsid w:val="001A4A3A"/>
    <w:rsid w:val="00310069"/>
    <w:rsid w:val="0041648B"/>
    <w:rsid w:val="00426490"/>
    <w:rsid w:val="004D081F"/>
    <w:rsid w:val="005E7C0F"/>
    <w:rsid w:val="006C14A5"/>
    <w:rsid w:val="006C7559"/>
    <w:rsid w:val="00815798"/>
    <w:rsid w:val="00890E93"/>
    <w:rsid w:val="008E580A"/>
    <w:rsid w:val="009E3A5E"/>
    <w:rsid w:val="00A03213"/>
    <w:rsid w:val="00A24C71"/>
    <w:rsid w:val="00A668E5"/>
    <w:rsid w:val="00A77190"/>
    <w:rsid w:val="00AC3012"/>
    <w:rsid w:val="00AD27D3"/>
    <w:rsid w:val="00B034EF"/>
    <w:rsid w:val="00BA620F"/>
    <w:rsid w:val="00BA768D"/>
    <w:rsid w:val="00BA77D3"/>
    <w:rsid w:val="00C55C17"/>
    <w:rsid w:val="00C72961"/>
    <w:rsid w:val="00CF0CC9"/>
    <w:rsid w:val="00D045C6"/>
    <w:rsid w:val="00D91C88"/>
    <w:rsid w:val="00EA129A"/>
    <w:rsid w:val="00EC3856"/>
    <w:rsid w:val="00ED4A6A"/>
    <w:rsid w:val="00F5512B"/>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5785-B690-4767-807C-670FD93D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7" w:unhideWhenUsed="1" w:qFormat="1"/>
    <w:lsdException w:name="heading 4" w:semiHidden="1" w:uiPriority="7"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69"/>
    <w:pPr>
      <w:spacing w:after="120" w:line="240" w:lineRule="auto"/>
    </w:pPr>
    <w:rPr>
      <w:rFonts w:ascii="Garamond" w:hAnsi="Garamond" w:cs="Calibri Light"/>
      <w:sz w:val="22"/>
      <w:lang w:val="fr-CA"/>
    </w:rPr>
  </w:style>
  <w:style w:type="paragraph" w:styleId="Titre1">
    <w:name w:val="heading 1"/>
    <w:basedOn w:val="Normal"/>
    <w:next w:val="Normal"/>
    <w:link w:val="Titre1Car"/>
    <w:autoRedefine/>
    <w:uiPriority w:val="9"/>
    <w:qFormat/>
    <w:rsid w:val="00A668E5"/>
    <w:pPr>
      <w:keepNext/>
      <w:keepLines/>
      <w:numPr>
        <w:numId w:val="3"/>
      </w:numPr>
      <w:spacing w:before="400"/>
      <w:outlineLvl w:val="0"/>
    </w:pPr>
    <w:rPr>
      <w:rFonts w:asciiTheme="majorHAnsi" w:eastAsiaTheme="majorEastAsia" w:hAnsiTheme="majorHAnsi" w:cstheme="majorBidi"/>
      <w:b/>
      <w:sz w:val="28"/>
      <w:szCs w:val="36"/>
    </w:rPr>
  </w:style>
  <w:style w:type="paragraph" w:styleId="Titre2">
    <w:name w:val="heading 2"/>
    <w:basedOn w:val="Normal"/>
    <w:next w:val="Normal"/>
    <w:link w:val="Titre2Car"/>
    <w:autoRedefine/>
    <w:uiPriority w:val="6"/>
    <w:qFormat/>
    <w:rsid w:val="00A668E5"/>
    <w:pPr>
      <w:keepNext/>
      <w:keepLines/>
      <w:numPr>
        <w:ilvl w:val="1"/>
        <w:numId w:val="3"/>
      </w:numPr>
      <w:spacing w:before="240"/>
      <w:outlineLvl w:val="1"/>
    </w:pPr>
    <w:rPr>
      <w:rFonts w:asciiTheme="majorHAnsi" w:eastAsiaTheme="majorEastAsia" w:hAnsiTheme="majorHAnsi" w:cstheme="majorBidi"/>
      <w:szCs w:val="28"/>
    </w:rPr>
  </w:style>
  <w:style w:type="paragraph" w:styleId="Titre3">
    <w:name w:val="heading 3"/>
    <w:basedOn w:val="Normal"/>
    <w:next w:val="Normal"/>
    <w:link w:val="Titre3Car"/>
    <w:autoRedefine/>
    <w:uiPriority w:val="7"/>
    <w:qFormat/>
    <w:rsid w:val="00A668E5"/>
    <w:pPr>
      <w:keepNext/>
      <w:keepLines/>
      <w:numPr>
        <w:ilvl w:val="2"/>
        <w:numId w:val="3"/>
      </w:numPr>
      <w:spacing w:before="240"/>
      <w:outlineLvl w:val="2"/>
    </w:pPr>
    <w:rPr>
      <w:rFonts w:asciiTheme="majorHAnsi" w:eastAsiaTheme="majorEastAsia" w:hAnsiTheme="majorHAnsi" w:cstheme="majorBidi"/>
      <w:color w:val="404040" w:themeColor="text1" w:themeTint="BF"/>
      <w:szCs w:val="26"/>
    </w:rPr>
  </w:style>
  <w:style w:type="paragraph" w:styleId="Titre4">
    <w:name w:val="heading 4"/>
    <w:basedOn w:val="Normal"/>
    <w:next w:val="Normal"/>
    <w:link w:val="Titre4Car"/>
    <w:autoRedefine/>
    <w:uiPriority w:val="7"/>
    <w:qFormat/>
    <w:rsid w:val="0041648B"/>
    <w:pPr>
      <w:keepNext/>
      <w:keepLines/>
      <w:numPr>
        <w:ilvl w:val="3"/>
        <w:numId w:val="3"/>
      </w:numPr>
      <w:spacing w:before="8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rsid w:val="00A77190"/>
    <w:pPr>
      <w:keepNext/>
      <w:keepLines/>
      <w:numPr>
        <w:ilvl w:val="4"/>
        <w:numId w:val="3"/>
      </w:numPr>
      <w:spacing w:before="8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A77190"/>
    <w:pPr>
      <w:keepNext/>
      <w:keepLines/>
      <w:numPr>
        <w:ilvl w:val="5"/>
        <w:numId w:val="3"/>
      </w:numPr>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qFormat/>
    <w:rsid w:val="00A77190"/>
    <w:pPr>
      <w:keepNext/>
      <w:keepLines/>
      <w:numPr>
        <w:ilvl w:val="6"/>
        <w:numId w:val="3"/>
      </w:numPr>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qFormat/>
    <w:rsid w:val="00A77190"/>
    <w:pPr>
      <w:keepNext/>
      <w:keepLines/>
      <w:numPr>
        <w:ilvl w:val="7"/>
        <w:numId w:val="3"/>
      </w:numPr>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qFormat/>
    <w:rsid w:val="00A77190"/>
    <w:pPr>
      <w:keepNext/>
      <w:keepLines/>
      <w:numPr>
        <w:ilvl w:val="8"/>
        <w:numId w:val="3"/>
      </w:numPr>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6"/>
    <w:rsid w:val="00A668E5"/>
    <w:rPr>
      <w:rFonts w:asciiTheme="majorHAnsi" w:eastAsiaTheme="majorEastAsia" w:hAnsiTheme="majorHAnsi" w:cstheme="majorBidi"/>
      <w:szCs w:val="28"/>
      <w:lang w:val="fr-CA"/>
    </w:rPr>
  </w:style>
  <w:style w:type="character" w:customStyle="1" w:styleId="Titre1Car">
    <w:name w:val="Titre 1 Car"/>
    <w:basedOn w:val="Policepardfaut"/>
    <w:link w:val="Titre1"/>
    <w:uiPriority w:val="9"/>
    <w:rsid w:val="00A668E5"/>
    <w:rPr>
      <w:rFonts w:asciiTheme="majorHAnsi" w:eastAsiaTheme="majorEastAsia" w:hAnsiTheme="majorHAnsi" w:cstheme="majorBidi"/>
      <w:b/>
      <w:sz w:val="28"/>
      <w:szCs w:val="36"/>
      <w:lang w:val="fr-CA"/>
    </w:rPr>
  </w:style>
  <w:style w:type="character" w:customStyle="1" w:styleId="Titre3Car">
    <w:name w:val="Titre 3 Car"/>
    <w:basedOn w:val="Policepardfaut"/>
    <w:link w:val="Titre3"/>
    <w:uiPriority w:val="7"/>
    <w:rsid w:val="00A668E5"/>
    <w:rPr>
      <w:rFonts w:asciiTheme="majorHAnsi" w:eastAsiaTheme="majorEastAsia" w:hAnsiTheme="majorHAnsi" w:cstheme="majorBidi"/>
      <w:color w:val="404040" w:themeColor="text1" w:themeTint="BF"/>
      <w:szCs w:val="26"/>
      <w:lang w:val="fr-CA"/>
    </w:rPr>
  </w:style>
  <w:style w:type="character" w:customStyle="1" w:styleId="Titre4Car">
    <w:name w:val="Titre 4 Car"/>
    <w:basedOn w:val="Policepardfaut"/>
    <w:link w:val="Titre4"/>
    <w:uiPriority w:val="7"/>
    <w:rsid w:val="0041648B"/>
    <w:rPr>
      <w:rFonts w:asciiTheme="majorHAnsi" w:eastAsiaTheme="majorEastAsia" w:hAnsiTheme="majorHAnsi" w:cstheme="majorBidi"/>
    </w:rPr>
  </w:style>
  <w:style w:type="character" w:customStyle="1" w:styleId="Titre5Car">
    <w:name w:val="Titre 5 Car"/>
    <w:basedOn w:val="Policepardfaut"/>
    <w:link w:val="Titre5"/>
    <w:uiPriority w:val="9"/>
    <w:semiHidden/>
    <w:rsid w:val="00A77190"/>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A77190"/>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A77190"/>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A77190"/>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A77190"/>
    <w:rPr>
      <w:rFonts w:asciiTheme="majorHAnsi" w:eastAsiaTheme="majorEastAsia" w:hAnsiTheme="majorHAnsi" w:cstheme="majorBidi"/>
      <w:i/>
      <w:iCs/>
      <w:smallCaps/>
      <w:color w:val="595959" w:themeColor="text1" w:themeTint="A6"/>
    </w:rPr>
  </w:style>
  <w:style w:type="table" w:styleId="Grilledutableau">
    <w:name w:val="Table Grid"/>
    <w:basedOn w:val="TableauNormal"/>
    <w:uiPriority w:val="39"/>
    <w:rsid w:val="00EC38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article"/>
    <w:basedOn w:val="Normal"/>
    <w:next w:val="Normal"/>
    <w:link w:val="TitreCar"/>
    <w:autoRedefine/>
    <w:uiPriority w:val="10"/>
    <w:qFormat/>
    <w:rsid w:val="00D91C88"/>
    <w:pPr>
      <w:pBdr>
        <w:bottom w:val="single" w:sz="4" w:space="1" w:color="auto"/>
      </w:pBdr>
      <w:spacing w:after="360"/>
      <w:contextualSpacing/>
    </w:pPr>
    <w:rPr>
      <w:rFonts w:ascii="Calibri Light" w:eastAsiaTheme="majorEastAsia" w:hAnsi="Calibri Light" w:cstheme="minorHAnsi"/>
      <w:spacing w:val="-7"/>
      <w:sz w:val="40"/>
      <w:szCs w:val="80"/>
    </w:rPr>
  </w:style>
  <w:style w:type="character" w:customStyle="1" w:styleId="TitreCar">
    <w:name w:val="Titre Car"/>
    <w:aliases w:val="Titre article Car"/>
    <w:basedOn w:val="Policepardfaut"/>
    <w:link w:val="Titre"/>
    <w:uiPriority w:val="10"/>
    <w:rsid w:val="00D91C88"/>
    <w:rPr>
      <w:rFonts w:ascii="Calibri Light" w:eastAsiaTheme="majorEastAsia" w:hAnsi="Calibri Light" w:cstheme="minorHAnsi"/>
      <w:spacing w:val="-7"/>
      <w:sz w:val="40"/>
      <w:szCs w:val="80"/>
      <w:lang w:val="fr-CA"/>
    </w:rPr>
  </w:style>
  <w:style w:type="paragraph" w:styleId="Sous-titre">
    <w:name w:val="Subtitle"/>
    <w:basedOn w:val="Normal"/>
    <w:next w:val="Normal"/>
    <w:link w:val="Sous-titreCar"/>
    <w:uiPriority w:val="11"/>
    <w:rsid w:val="00A77190"/>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A77190"/>
    <w:rPr>
      <w:rFonts w:asciiTheme="majorHAnsi" w:eastAsiaTheme="majorEastAsia" w:hAnsiTheme="majorHAnsi" w:cstheme="majorBidi"/>
      <w:color w:val="404040" w:themeColor="text1" w:themeTint="BF"/>
      <w:sz w:val="30"/>
      <w:szCs w:val="30"/>
    </w:rPr>
  </w:style>
  <w:style w:type="table" w:styleId="TableauGrille1Clair">
    <w:name w:val="Grid Table 1 Light"/>
    <w:basedOn w:val="TableauNormal"/>
    <w:uiPriority w:val="46"/>
    <w:rsid w:val="00BA620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5E7C0F"/>
    <w:pPr>
      <w:spacing w:line="240" w:lineRule="auto"/>
    </w:pPr>
    <w:rPr>
      <w:rFonts w:ascii="Calibri Light" w:hAnsi="Calibri Ligh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gende">
    <w:name w:val="caption"/>
    <w:basedOn w:val="Normal"/>
    <w:next w:val="Normal"/>
    <w:uiPriority w:val="35"/>
    <w:unhideWhenUsed/>
    <w:qFormat/>
    <w:rsid w:val="00A24C71"/>
    <w:pPr>
      <w:spacing w:after="200"/>
    </w:pPr>
    <w:rPr>
      <w:i/>
      <w:iCs/>
      <w:color w:val="335B74" w:themeColor="text2"/>
      <w:sz w:val="18"/>
      <w:szCs w:val="18"/>
    </w:rPr>
  </w:style>
  <w:style w:type="paragraph" w:styleId="Citation">
    <w:name w:val="Quote"/>
    <w:basedOn w:val="Normal"/>
    <w:next w:val="Normal"/>
    <w:link w:val="CitationCar"/>
    <w:uiPriority w:val="29"/>
    <w:qFormat/>
    <w:rsid w:val="00FE14A9"/>
    <w:pPr>
      <w:ind w:left="567" w:right="617"/>
    </w:pPr>
  </w:style>
  <w:style w:type="character" w:customStyle="1" w:styleId="CitationCar">
    <w:name w:val="Citation Car"/>
    <w:basedOn w:val="Policepardfaut"/>
    <w:link w:val="Citation"/>
    <w:uiPriority w:val="29"/>
    <w:rsid w:val="00FE14A9"/>
    <w:rPr>
      <w:rFonts w:ascii="Garamond" w:hAnsi="Garamond"/>
      <w:lang w:val="fr-CA"/>
    </w:rPr>
  </w:style>
  <w:style w:type="table" w:styleId="TableauGrille1Clair-Accentuation1">
    <w:name w:val="Grid Table 1 Light Accent 1"/>
    <w:basedOn w:val="TableauNormal"/>
    <w:uiPriority w:val="46"/>
    <w:rsid w:val="005E7C0F"/>
    <w:pPr>
      <w:spacing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E7C0F"/>
    <w:pPr>
      <w:spacing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semiHidden/>
    <w:unhideWhenUsed/>
    <w:qFormat/>
    <w:rsid w:val="00A77190"/>
    <w:pPr>
      <w:outlineLvl w:val="9"/>
    </w:pPr>
  </w:style>
  <w:style w:type="paragraph" w:styleId="Paragraphedeliste">
    <w:name w:val="List Paragraph"/>
    <w:basedOn w:val="Normal"/>
    <w:uiPriority w:val="34"/>
    <w:qFormat/>
    <w:rsid w:val="00A03213"/>
    <w:pPr>
      <w:numPr>
        <w:numId w:val="15"/>
      </w:numPr>
      <w:spacing w:after="160" w:line="259" w:lineRule="auto"/>
      <w:contextualSpacing/>
    </w:pPr>
    <w:rPr>
      <w:rFonts w:eastAsia="Times New Roman"/>
      <w:szCs w:val="22"/>
    </w:rPr>
  </w:style>
  <w:style w:type="paragraph" w:customStyle="1" w:styleId="Auteuraffiliation">
    <w:name w:val="Auteur affiliation"/>
    <w:basedOn w:val="Normal"/>
    <w:next w:val="Normal"/>
    <w:link w:val="AuteuraffiliationCar"/>
    <w:qFormat/>
    <w:rsid w:val="00426490"/>
    <w:pPr>
      <w:spacing w:after="240"/>
      <w:contextualSpacing/>
      <w:jc w:val="right"/>
    </w:pPr>
    <w:rPr>
      <w:rFonts w:asciiTheme="minorHAnsi" w:hAnsiTheme="minorHAnsi" w:cstheme="minorHAnsi"/>
    </w:rPr>
  </w:style>
  <w:style w:type="paragraph" w:customStyle="1" w:styleId="Lgendes">
    <w:name w:val="Légendes"/>
    <w:basedOn w:val="Citation"/>
    <w:next w:val="Normal"/>
    <w:link w:val="LgendesCar"/>
    <w:qFormat/>
    <w:rsid w:val="00A668E5"/>
    <w:pPr>
      <w:spacing w:before="240" w:after="240"/>
      <w:ind w:left="0" w:right="0"/>
      <w:jc w:val="center"/>
    </w:pPr>
    <w:rPr>
      <w:i/>
    </w:rPr>
  </w:style>
  <w:style w:type="character" w:customStyle="1" w:styleId="AuteuraffiliationCar">
    <w:name w:val="Auteur affiliation Car"/>
    <w:basedOn w:val="Policepardfaut"/>
    <w:link w:val="Auteuraffiliation"/>
    <w:rsid w:val="00426490"/>
    <w:rPr>
      <w:rFonts w:cstheme="minorHAnsi"/>
      <w:sz w:val="22"/>
      <w:lang w:val="fr-CA"/>
    </w:rPr>
  </w:style>
  <w:style w:type="paragraph" w:customStyle="1" w:styleId="Rfetannexes">
    <w:name w:val="Réf et annexes"/>
    <w:basedOn w:val="Titre1"/>
    <w:link w:val="RfetannexesCar"/>
    <w:qFormat/>
    <w:rsid w:val="00A668E5"/>
  </w:style>
  <w:style w:type="character" w:customStyle="1" w:styleId="LgendesCar">
    <w:name w:val="Légendes Car"/>
    <w:basedOn w:val="CitationCar"/>
    <w:link w:val="Lgendes"/>
    <w:rsid w:val="00A668E5"/>
    <w:rPr>
      <w:rFonts w:ascii="Garamond" w:hAnsi="Garamond"/>
      <w:i/>
      <w:lang w:val="fr-CA"/>
    </w:rPr>
  </w:style>
  <w:style w:type="character" w:customStyle="1" w:styleId="RfetannexesCar">
    <w:name w:val="Réf et annexes Car"/>
    <w:basedOn w:val="Titre1Car"/>
    <w:link w:val="Rfetannexes"/>
    <w:rsid w:val="00A668E5"/>
    <w:rPr>
      <w:rFonts w:asciiTheme="majorHAnsi" w:eastAsiaTheme="majorEastAsia" w:hAnsiTheme="majorHAnsi" w:cstheme="majorBidi"/>
      <w:b/>
      <w:sz w:val="28"/>
      <w:szCs w:val="36"/>
      <w:lang w:val="fr-CA"/>
    </w:rPr>
  </w:style>
  <w:style w:type="paragraph" w:styleId="NormalWeb">
    <w:name w:val="Normal (Web)"/>
    <w:basedOn w:val="Normal"/>
    <w:uiPriority w:val="99"/>
    <w:unhideWhenUsed/>
    <w:rsid w:val="00F5512B"/>
    <w:pPr>
      <w:spacing w:before="100" w:beforeAutospacing="1" w:after="100" w:afterAutospacing="1"/>
    </w:pPr>
    <w:rPr>
      <w:rFonts w:ascii="Times New Roman" w:eastAsia="Times New Roman" w:hAnsi="Times New Roman" w:cs="Times New Roman"/>
      <w:lang w:val="en-US"/>
    </w:rPr>
  </w:style>
  <w:style w:type="paragraph" w:styleId="Notedebasdepage">
    <w:name w:val="footnote text"/>
    <w:basedOn w:val="Normal"/>
    <w:link w:val="NotedebasdepageCar"/>
    <w:uiPriority w:val="99"/>
    <w:unhideWhenUsed/>
    <w:qFormat/>
    <w:rsid w:val="00EC3856"/>
    <w:pPr>
      <w:spacing w:after="0"/>
    </w:pPr>
    <w:rPr>
      <w:sz w:val="20"/>
      <w:szCs w:val="20"/>
    </w:rPr>
  </w:style>
  <w:style w:type="character" w:customStyle="1" w:styleId="NotedebasdepageCar">
    <w:name w:val="Note de bas de page Car"/>
    <w:basedOn w:val="Policepardfaut"/>
    <w:link w:val="Notedebasdepage"/>
    <w:uiPriority w:val="99"/>
    <w:rsid w:val="00EC3856"/>
    <w:rPr>
      <w:rFonts w:ascii="Garamond" w:hAnsi="Garamond"/>
      <w:sz w:val="20"/>
      <w:szCs w:val="20"/>
      <w:lang w:val="en-CA"/>
    </w:rPr>
  </w:style>
  <w:style w:type="character" w:styleId="Appelnotedebasdep">
    <w:name w:val="footnote reference"/>
    <w:basedOn w:val="Policepardfaut"/>
    <w:uiPriority w:val="99"/>
    <w:semiHidden/>
    <w:unhideWhenUsed/>
    <w:rsid w:val="00EC3856"/>
    <w:rPr>
      <w:vertAlign w:val="superscript"/>
    </w:rPr>
  </w:style>
  <w:style w:type="paragraph" w:customStyle="1" w:styleId="Rfrences">
    <w:name w:val="Références"/>
    <w:basedOn w:val="Normal"/>
    <w:autoRedefine/>
    <w:qFormat/>
    <w:rsid w:val="00D045C6"/>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148">
      <w:bodyDiv w:val="1"/>
      <w:marLeft w:val="0"/>
      <w:marRight w:val="0"/>
      <w:marTop w:val="0"/>
      <w:marBottom w:val="0"/>
      <w:divBdr>
        <w:top w:val="none" w:sz="0" w:space="0" w:color="auto"/>
        <w:left w:val="none" w:sz="0" w:space="0" w:color="auto"/>
        <w:bottom w:val="none" w:sz="0" w:space="0" w:color="auto"/>
        <w:right w:val="none" w:sz="0" w:space="0" w:color="auto"/>
      </w:divBdr>
    </w:div>
    <w:div w:id="175658220">
      <w:bodyDiv w:val="1"/>
      <w:marLeft w:val="0"/>
      <w:marRight w:val="0"/>
      <w:marTop w:val="0"/>
      <w:marBottom w:val="0"/>
      <w:divBdr>
        <w:top w:val="none" w:sz="0" w:space="0" w:color="auto"/>
        <w:left w:val="none" w:sz="0" w:space="0" w:color="auto"/>
        <w:bottom w:val="none" w:sz="0" w:space="0" w:color="auto"/>
        <w:right w:val="none" w:sz="0" w:space="0" w:color="auto"/>
      </w:divBdr>
    </w:div>
    <w:div w:id="17237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el\Downloads\Eunoia%20-%20Feuille%20de%20style%20(2).dotx" TargetMode="External"/></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Personal Style Maf">
      <a:majorFont>
        <a:latin typeface="Corbel"/>
        <a:ea typeface=""/>
        <a:cs typeface=""/>
      </a:majorFont>
      <a:minorFont>
        <a:latin typeface="Calibri Light"/>
        <a:ea typeface=""/>
        <a:cs typeface=""/>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5C81-5152-42E0-8EDC-AF576D10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Eunoia - Feuille de style (2)</Template>
  <TotalTime>2</TotalTime>
  <Pages>3</Pages>
  <Words>532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Kiss</dc:creator>
  <cp:keywords/>
  <dc:description/>
  <cp:lastModifiedBy>Jocelyne Kiss</cp:lastModifiedBy>
  <cp:revision>1</cp:revision>
  <dcterms:created xsi:type="dcterms:W3CDTF">2019-07-25T12:51:00Z</dcterms:created>
  <dcterms:modified xsi:type="dcterms:W3CDTF">2019-07-25T12:53:00Z</dcterms:modified>
</cp:coreProperties>
</file>